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00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E02D2B">
        <w:trPr>
          <w:trHeight w:val="2129"/>
        </w:trPr>
        <w:tc>
          <w:tcPr>
            <w:tcW w:w="9430" w:type="dxa"/>
            <w:tcBorders>
              <w:bottom w:val="single" w:sz="32" w:space="0" w:color="000000"/>
            </w:tcBorders>
            <w:shd w:val="clear" w:color="auto" w:fill="auto"/>
          </w:tcPr>
          <w:p w:rsidR="00E02D2B" w:rsidRDefault="0068297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114300</wp:posOffset>
                  </wp:positionV>
                  <wp:extent cx="432435" cy="54800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" cy="54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02D2B" w:rsidRDefault="00E02D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E02D2B" w:rsidRDefault="0068297C">
            <w:pPr>
              <w:widowControl w:val="0"/>
              <w:tabs>
                <w:tab w:val="left" w:pos="3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ab/>
            </w:r>
          </w:p>
          <w:p w:rsidR="00E02D2B" w:rsidRDefault="00E02D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МУНИЦИПАЛЬНОГО ОБРАЗОВАНИЯ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ГРАЧЕВСКИЙ МУНИЦИПАЛЬНЫЙ РАЙОН ОРЕНБУРГСКОЙ ОБЛАСТИ  </w:t>
            </w:r>
          </w:p>
          <w:p w:rsidR="00E02D2B" w:rsidRDefault="0068297C">
            <w:pPr>
              <w:widowControl w:val="0"/>
              <w:tabs>
                <w:tab w:val="center" w:pos="4645"/>
                <w:tab w:val="left" w:pos="74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ab/>
              <w:t>П О С Т А Н О В Л Е Н И 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  <w:tab/>
              <w:t xml:space="preserve">       </w:t>
            </w:r>
          </w:p>
          <w:p w:rsidR="00E02D2B" w:rsidRDefault="00E02D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</w:tr>
    </w:tbl>
    <w:p w:rsidR="00E02D2B" w:rsidRDefault="00682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2D2B" w:rsidRDefault="0068297C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ar-SA"/>
        </w:rPr>
      </w:pPr>
      <w:r>
        <w:rPr>
          <w:rFonts w:ascii="Times New Roman" w:eastAsia="Times New Roman" w:hAnsi="Times New Roman" w:cs="Times New Roman"/>
          <w:szCs w:val="20"/>
          <w:lang w:eastAsia="ar-SA"/>
        </w:rPr>
        <w:t xml:space="preserve">_______________                                               с. Грачевка                            </w:t>
      </w:r>
      <w:r>
        <w:rPr>
          <w:rFonts w:ascii="Times New Roman" w:eastAsia="Times New Roman" w:hAnsi="Times New Roman" w:cs="Times New Roman"/>
          <w:szCs w:val="20"/>
          <w:lang w:eastAsia="ar-SA"/>
        </w:rPr>
        <w:t xml:space="preserve">                             № ______</w:t>
      </w:r>
    </w:p>
    <w:p w:rsidR="00E02D2B" w:rsidRDefault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02D2B" w:rsidRDefault="00E02D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02D2B" w:rsidRDefault="006829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«Принятие на учет граждан в качестве нуждающихся в жилых помещениях»</w:t>
      </w:r>
    </w:p>
    <w:p w:rsidR="00E02D2B" w:rsidRDefault="00E0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D2B" w:rsidRDefault="0068297C">
      <w:pPr>
        <w:pStyle w:val="Style7"/>
        <w:widowControl/>
        <w:spacing w:line="240" w:lineRule="auto"/>
        <w:ind w:firstLine="708"/>
        <w:rPr>
          <w:rStyle w:val="FontStyle43"/>
          <w:sz w:val="28"/>
        </w:rPr>
      </w:pPr>
      <w:r>
        <w:rPr>
          <w:rStyle w:val="FontStyle43"/>
          <w:sz w:val="28"/>
        </w:rPr>
        <w:t>В соответствии с Федеральным законом от 27.07.2010 № 210-ФЗ           «Об организации предоставления государственных и муниципальных услуг», руководствуясь Уставом муниципального образования Грачевский муниципальный район, администрация муниципального обра</w:t>
      </w:r>
      <w:r>
        <w:rPr>
          <w:rStyle w:val="FontStyle43"/>
          <w:sz w:val="28"/>
        </w:rPr>
        <w:t xml:space="preserve">зования Грачевский муниципальный район Оренбургской области </w:t>
      </w:r>
    </w:p>
    <w:p w:rsidR="00E02D2B" w:rsidRDefault="0068297C">
      <w:pPr>
        <w:pStyle w:val="Style7"/>
        <w:widowControl/>
        <w:spacing w:line="240" w:lineRule="auto"/>
        <w:rPr>
          <w:sz w:val="20"/>
          <w:szCs w:val="20"/>
          <w:lang w:eastAsia="ar-SA"/>
        </w:rPr>
      </w:pPr>
      <w:proofErr w:type="spellStart"/>
      <w:r>
        <w:rPr>
          <w:rStyle w:val="FontStyle43"/>
          <w:sz w:val="28"/>
        </w:rPr>
        <w:t>п</w:t>
      </w:r>
      <w:proofErr w:type="spellEnd"/>
      <w:r>
        <w:rPr>
          <w:rStyle w:val="FontStyle43"/>
          <w:sz w:val="28"/>
        </w:rPr>
        <w:t xml:space="preserve"> о с т а </w:t>
      </w:r>
      <w:proofErr w:type="spellStart"/>
      <w:r>
        <w:rPr>
          <w:rStyle w:val="FontStyle43"/>
          <w:sz w:val="28"/>
        </w:rPr>
        <w:t>н</w:t>
      </w:r>
      <w:proofErr w:type="spellEnd"/>
      <w:r>
        <w:rPr>
          <w:rStyle w:val="FontStyle43"/>
          <w:sz w:val="28"/>
        </w:rPr>
        <w:t xml:space="preserve"> о в л я е т:</w:t>
      </w: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02D2B" w:rsidRDefault="00E02D2B">
      <w:pPr>
        <w:sectPr w:rsidR="00E02D2B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E02D2B" w:rsidRDefault="006829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Утвердить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учет граждан в качестве нуждающихся в жилых помещениях» согласно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риложению.</w:t>
      </w:r>
    </w:p>
    <w:p w:rsidR="00E02D2B" w:rsidRDefault="0068297C">
      <w:pPr>
        <w:widowControl w:val="0"/>
        <w:numPr>
          <w:ilvl w:val="0"/>
          <w:numId w:val="1"/>
        </w:numPr>
        <w:spacing w:after="0" w:line="240" w:lineRule="auto"/>
        <w:ind w:left="0" w:firstLine="75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 администрации муниципального образования Грачевский район Оренбургской области от 13.09.2024 № 570-п                          «Об утверждении административного регламента предоставления муниципальной услуги «Принятие на учет гражда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 в качестве нуждающихся в жилых помещениях»» признать утратившим силу.</w:t>
      </w:r>
    </w:p>
    <w:p w:rsidR="00E02D2B" w:rsidRDefault="0068297C">
      <w:pPr>
        <w:widowControl w:val="0"/>
        <w:numPr>
          <w:ilvl w:val="0"/>
          <w:numId w:val="1"/>
        </w:numPr>
        <w:spacing w:after="0" w:line="200" w:lineRule="atLeast"/>
        <w:ind w:left="47" w:firstLine="66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Контроль за исполнением настоящего постановления возложить на заместителя главы администрации по социальным вопросам.      </w:t>
      </w:r>
    </w:p>
    <w:p w:rsidR="00E02D2B" w:rsidRDefault="0068297C">
      <w:pPr>
        <w:pStyle w:val="af9"/>
        <w:widowControl w:val="0"/>
        <w:numPr>
          <w:ilvl w:val="0"/>
          <w:numId w:val="1"/>
        </w:numPr>
        <w:spacing w:after="0" w:line="240" w:lineRule="auto"/>
        <w:ind w:left="0" w:firstLine="75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после дня его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опубликования.</w:t>
      </w:r>
    </w:p>
    <w:p w:rsidR="00E02D2B" w:rsidRDefault="0068297C">
      <w:pPr>
        <w:spacing w:after="0" w:line="200" w:lineRule="atLeast"/>
        <w:ind w:firstLine="75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5" behindDoc="0" locked="0" layoutInCell="0" allowOverlap="1">
            <wp:simplePos x="0" y="0"/>
            <wp:positionH relativeFrom="page">
              <wp:posOffset>2333625</wp:posOffset>
            </wp:positionH>
            <wp:positionV relativeFrom="page">
              <wp:posOffset>7515225</wp:posOffset>
            </wp:positionV>
            <wp:extent cx="2876550" cy="1076325"/>
            <wp:effectExtent l="1905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</w:p>
    <w:p w:rsidR="00E02D2B" w:rsidRDefault="00E02D2B">
      <w:pPr>
        <w:spacing w:after="0" w:line="200" w:lineRule="atLeast"/>
        <w:ind w:firstLine="15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6829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района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М.Н.Джалиев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E02D2B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2D2B" w:rsidRDefault="006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Разослано: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Гревцовой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Масюковой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Т.Я.,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Бахаревой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Киргизову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В.В., Трифоновой Е.В.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E02D2B" w:rsidRDefault="00E02D2B">
      <w:pPr>
        <w:sectPr w:rsidR="00E02D2B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Административный регламент предоставления муниципальной услуги</w:t>
      </w: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«Принятие на учет граждан в качестве нуждающихся в жилых помещениях» </w:t>
      </w:r>
    </w:p>
    <w:p w:rsidR="00E02D2B" w:rsidRDefault="00E02D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Административный регламент устанавливает порядок и стандарт предоставления муниципальной услуги «Принятие на учет граждан в качестве нуждающихся в жилых </w:t>
      </w:r>
      <w:r>
        <w:rPr>
          <w:rFonts w:ascii="Times New Roman" w:hAnsi="Times New Roman" w:cs="Times New Roman"/>
          <w:sz w:val="28"/>
          <w:szCs w:val="28"/>
        </w:rPr>
        <w:t>помещениях».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Муниципальная услуга предоставляется отдельным категориям граждан, поставленным на учет в качестве нуждающихся в жилых помещениях. К ним относятся: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вставшие на учет после 1 января 2005 года, имеющие право на улучшение жилищных условий в </w:t>
      </w:r>
      <w:r>
        <w:rPr>
          <w:rFonts w:ascii="Times New Roman" w:hAnsi="Times New Roman" w:cs="Times New Roman"/>
          <w:sz w:val="28"/>
          <w:szCs w:val="28"/>
        </w:rPr>
        <w:t>соответствии с Федеральными законами «О ветеранах», «О социальной защите инвалидов в Российской Федерации», в том числе: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инвалиды боевых действий;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ветераны боевых действий;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члены семей погибших (умерших) инвалидов боевых действий и ветеранов </w:t>
      </w:r>
      <w:r>
        <w:rPr>
          <w:rFonts w:ascii="Times New Roman" w:hAnsi="Times New Roman" w:cs="Times New Roman"/>
          <w:sz w:val="28"/>
          <w:szCs w:val="28"/>
        </w:rPr>
        <w:t>боевых действий;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инвалиды и семьи, имеющие детей-инвалидов;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Герои Советского Союза, Герои Российской Федерации и полные кавалеры ордена Славы в порядке, установленном федеральным законодательством;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Герои Социалистического Труда, Герои Труда Россий</w:t>
      </w:r>
      <w:r>
        <w:rPr>
          <w:rFonts w:ascii="Times New Roman" w:hAnsi="Times New Roman" w:cs="Times New Roman"/>
          <w:sz w:val="28"/>
          <w:szCs w:val="28"/>
        </w:rPr>
        <w:t>ской Федерации и полные кавалеры ордена Трудовой Славы в порядке, установленном федеральным законодательством;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реабилитированные лица, утратившие жилые помещения на территории Оренбургской области в связи с репрессиями, в случае возвращения на прежнее м</w:t>
      </w:r>
      <w:r>
        <w:rPr>
          <w:rFonts w:ascii="Times New Roman" w:hAnsi="Times New Roman" w:cs="Times New Roman"/>
          <w:sz w:val="28"/>
          <w:szCs w:val="28"/>
        </w:rPr>
        <w:t xml:space="preserve">есто жительства, в том числе члены их семей, другие родственники, проживавшие совместно с репрессированными лицами до применения к ним репрессий, а также дети, родившиеся в местах лишения свободы, ссылке, высылке,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спецпоселении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граждане, страдающие </w:t>
      </w:r>
      <w:r>
        <w:rPr>
          <w:rFonts w:ascii="Times New Roman" w:hAnsi="Times New Roman" w:cs="Times New Roman"/>
          <w:sz w:val="28"/>
          <w:szCs w:val="28"/>
        </w:rPr>
        <w:t>тяжелыми формами хронических заболеваний, указанные в перечне соответствующих заболеваний, установленном уполномоченным Правительством Российской Федерации федеральным органом исполнительной власти;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больные заразными формами туберкулеза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члены семей погибших при исполнении служебных обязанностей работников противопожарной службы области;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граждане, проживающие в жилых помещениях жилищного фонда Оренбургской области, которые признаны в установле</w:t>
      </w:r>
      <w:r>
        <w:rPr>
          <w:rFonts w:ascii="Times New Roman" w:hAnsi="Times New Roman" w:cs="Times New Roman"/>
          <w:sz w:val="28"/>
          <w:szCs w:val="28"/>
        </w:rPr>
        <w:t>нном порядке непригодными для проживания и ремонту или реконструкции не подлежат;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многодетные семьи, имеющие трех и более несовершеннолетних детей, поставленные на учет в качестве нуждающихся в жилых помещениях (далее - заявитель).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Муниципальная усл</w:t>
      </w:r>
      <w:r>
        <w:rPr>
          <w:rFonts w:ascii="Times New Roman" w:hAnsi="Times New Roman" w:cs="Times New Roman"/>
          <w:sz w:val="28"/>
          <w:szCs w:val="28"/>
        </w:rPr>
        <w:t>уга предоставляется заявителю (перечень условных обозначений и сокращений приведен в приложении к настоящему Административному регламенту) в соответствии с категориями (признаками) заявителей, сведения о которых размещаются в федеральной государственной ин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формационной системе «Федеральный реестр государственных и муниципальных услуг» и на ЕПГУ. 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E02D2B" w:rsidRDefault="006829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услуги: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</w:t>
      </w:r>
      <w:r>
        <w:rPr>
          <w:rFonts w:ascii="Times New Roman" w:hAnsi="Times New Roman" w:cs="Times New Roman"/>
          <w:sz w:val="28"/>
          <w:szCs w:val="28"/>
        </w:rPr>
        <w:t>ющихся в жилых помещениях».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Муниципальная услуга предоставляется администрацией муниципального образования Грачевский муниципальный район Оренбургской области (далее – Уполномоченный орган).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6. Результатом предоставления муниципальной услуги является: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уведомление о предоставлении муниципальной услуги;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решение об отказе в предоставлении муниципальной услуги;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уведомление об учете граждан, н</w:t>
      </w:r>
      <w:r>
        <w:rPr>
          <w:rFonts w:ascii="Times New Roman" w:hAnsi="Times New Roman" w:cs="Times New Roman"/>
          <w:sz w:val="28"/>
          <w:szCs w:val="28"/>
        </w:rPr>
        <w:t xml:space="preserve">уждающихся в жилых помещениях;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уведомление о снятии с учета граждан, нуждающихся в жилых помещениях.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качестве результата предоставления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 обеспечивается по его выбору возможность получения: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подписи, в личном кабинете на ЕПГУ;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документа на </w:t>
      </w:r>
      <w:r>
        <w:rPr>
          <w:rFonts w:ascii="Times New Roman" w:hAnsi="Times New Roman" w:cs="Times New Roman"/>
          <w:sz w:val="28"/>
          <w:szCs w:val="28"/>
        </w:rPr>
        <w:t>бумажном носителе, подтверждающего содержание электронного документа, направленного органом местного самоуправления муниципального образования Оренбургской области, в МФЦ;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в) документа в электронной форме, направленного по адресу электронной почты, указанн</w:t>
      </w:r>
      <w:r>
        <w:rPr>
          <w:rFonts w:ascii="Times New Roman" w:hAnsi="Times New Roman" w:cs="Times New Roman"/>
          <w:sz w:val="28"/>
          <w:szCs w:val="28"/>
        </w:rPr>
        <w:t>ому в заявлении.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E02D2B" w:rsidRDefault="0068297C">
      <w:pPr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7. Решение о принятии на учет или об отказе в принятии на учет составляет 30 рабочих дней со дня представления документов, обязанность по представлению которых возложена на заявителя, в орган местн</w:t>
      </w:r>
      <w:r>
        <w:rPr>
          <w:rFonts w:ascii="Times New Roman" w:hAnsi="Times New Roman" w:cs="Times New Roman"/>
          <w:sz w:val="28"/>
          <w:szCs w:val="28"/>
        </w:rPr>
        <w:t>ого самоуправления муниципального образования Оренбургской области, непосредственно или через ЕПГУ, независимо от категории (признаков) заявителя.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представления заявления о принятии на учет через МФЦ срок принятия решения о принятии на учет или о</w:t>
      </w:r>
      <w:r>
        <w:rPr>
          <w:rFonts w:ascii="Times New Roman" w:hAnsi="Times New Roman" w:cs="Times New Roman"/>
          <w:sz w:val="28"/>
          <w:szCs w:val="28"/>
        </w:rPr>
        <w:t>б отказе в принятии на учет исчисляется со дня передачи МФЦ такого заявления в орган местного самоуправления муниципального образования Оренбургской области, и составляет 30 рабочих дней.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информации о движении в очереди граждан, нуждающ</w:t>
      </w:r>
      <w:r>
        <w:rPr>
          <w:rFonts w:ascii="Times New Roman" w:hAnsi="Times New Roman" w:cs="Times New Roman"/>
          <w:sz w:val="28"/>
          <w:szCs w:val="28"/>
        </w:rPr>
        <w:t>ихся в предоставлении жилого помещения,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10 рабочих дней со дня регистрации заявления о предоставлении муниципальной услуги и документов и (или) информации, необходимых для предоставления муниципальной услуги, независимо от категории (признаков) </w:t>
      </w:r>
      <w:r>
        <w:rPr>
          <w:rFonts w:ascii="Times New Roman" w:hAnsi="Times New Roman" w:cs="Times New Roman"/>
          <w:sz w:val="28"/>
          <w:szCs w:val="28"/>
        </w:rPr>
        <w:t>заявителя и способа подачи заявления о предоставлении муниципальной услуги.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8. Взимание платы за предоставление муниципальной услуги не предусмотрено.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</w:t>
      </w:r>
      <w:r>
        <w:rPr>
          <w:rFonts w:ascii="Times New Roman" w:hAnsi="Times New Roman" w:cs="Times New Roman"/>
          <w:b/>
          <w:sz w:val="28"/>
          <w:szCs w:val="28"/>
        </w:rPr>
        <w:t>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Максимальный срок ожидания в очереди при подаче заявления и документов, необходимых для пр</w:t>
      </w:r>
      <w:r>
        <w:rPr>
          <w:rFonts w:ascii="Times New Roman" w:hAnsi="Times New Roman" w:cs="Times New Roman"/>
          <w:sz w:val="28"/>
          <w:szCs w:val="28"/>
        </w:rPr>
        <w:t xml:space="preserve">едоставления муниципальной услуги или получения результата предоставления муниципальной услуги, составляет 15 минут. 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i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10. Заявление о предоставлении муниципальной услуги, независимо </w:t>
      </w:r>
      <w:r>
        <w:rPr>
          <w:rFonts w:ascii="Times New Roman" w:hAnsi="Times New Roman" w:cs="Times New Roman"/>
          <w:sz w:val="28"/>
          <w:szCs w:val="28"/>
        </w:rPr>
        <w:t xml:space="preserve">от способа его подачи, регистрируется в течение 1 рабочего дня с даты его поступления.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В случае направления заявления о предоставлении муниципальной услуги посредством ЕПГУ или через МФЦ в нерабочий день либо за пределами рабочего времени регистрация </w:t>
      </w:r>
      <w:r>
        <w:rPr>
          <w:rFonts w:ascii="Times New Roman" w:hAnsi="Times New Roman" w:cs="Times New Roman"/>
          <w:sz w:val="28"/>
          <w:szCs w:val="28"/>
        </w:rPr>
        <w:t>заявления о предоставлении муниципальной услуги осуществляется в первый рабочий день, следующий за днем его направления.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:rsidR="00E02D2B" w:rsidRDefault="0068297C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b/>
        </w:rPr>
        <w:tab/>
      </w: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</w:t>
      </w:r>
      <w:r>
        <w:rPr>
          <w:rFonts w:ascii="Times New Roman" w:hAnsi="Times New Roman" w:cs="Times New Roman"/>
          <w:sz w:val="28"/>
          <w:szCs w:val="28"/>
        </w:rPr>
        <w:t>альная услуга, размещаются на  официальном сайте органа местного самоуправления, а также на ЕПГУ.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13. Перечень показателей качества и доступности муниципальной услуги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самоуправления, а также на ЕПГУ.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Для предоставления муниципальной услуги используются следующие информационные системы:  ЕПГУ, информационная система «МФЦ». 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Предоставление </w:t>
      </w:r>
      <w:r>
        <w:rPr>
          <w:rFonts w:ascii="Times New Roman" w:hAnsi="Times New Roman" w:cs="Times New Roman"/>
          <w:sz w:val="28"/>
          <w:szCs w:val="28"/>
        </w:rPr>
        <w:t>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</w:t>
      </w:r>
      <w:r>
        <w:rPr>
          <w:rFonts w:ascii="Times New Roman" w:hAnsi="Times New Roman" w:cs="Times New Roman"/>
          <w:sz w:val="28"/>
          <w:szCs w:val="28"/>
        </w:rPr>
        <w:t xml:space="preserve">ыразил письменно желание получить запрашиваемые результаты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в отношении несовершеннолетнего лично, не предусмотрено.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Порядок предоставления результатов муниципальной услуги в отношении несовершеннолетнего, оформленных</w:t>
      </w:r>
      <w:r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Заявление о предоставлении муниципальной услуги и документы, необходимые для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услуги, могут быть поданы в МФЦ.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 непо</w:t>
      </w:r>
      <w:r>
        <w:rPr>
          <w:rFonts w:ascii="Times New Roman" w:hAnsi="Times New Roman" w:cs="Times New Roman"/>
          <w:sz w:val="28"/>
          <w:szCs w:val="28"/>
        </w:rPr>
        <w:t>лный перечень документов;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неполное </w:t>
      </w:r>
      <w:r>
        <w:rPr>
          <w:rFonts w:ascii="Times New Roman" w:hAnsi="Times New Roman" w:cs="Times New Roman"/>
          <w:sz w:val="28"/>
          <w:szCs w:val="28"/>
        </w:rPr>
        <w:t>заполнение обязательных полей в форме заявления;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представленные документы утр</w:t>
      </w:r>
      <w:r>
        <w:rPr>
          <w:rFonts w:ascii="Times New Roman" w:hAnsi="Times New Roman" w:cs="Times New Roman"/>
          <w:sz w:val="28"/>
          <w:szCs w:val="28"/>
        </w:rPr>
        <w:t>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выдает заявителю результат предоставления муниципальной услуги, в том числе документы на бумажном </w:t>
      </w:r>
      <w:r>
        <w:rPr>
          <w:rFonts w:ascii="Times New Roman" w:hAnsi="Times New Roman" w:cs="Times New Roman"/>
          <w:sz w:val="28"/>
          <w:szCs w:val="28"/>
        </w:rPr>
        <w:t>носителе, подтверждающие содержание электронных документов, направленных в МФЦ по результатам предоставления муниципальной услуги.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заявления о предоставлении муниципальной услуги и документов, необходимых для предоставления муниципальной услуги, а та</w:t>
      </w:r>
      <w:r>
        <w:rPr>
          <w:rFonts w:ascii="Times New Roman" w:hAnsi="Times New Roman" w:cs="Times New Roman"/>
          <w:sz w:val="28"/>
          <w:szCs w:val="28"/>
        </w:rPr>
        <w:t xml:space="preserve">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муниципального образования Оренбургской области Соглашения о взаимодействии.  </w:t>
      </w:r>
    </w:p>
    <w:p w:rsidR="00E02D2B" w:rsidRDefault="0068297C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В электронном виде докум</w:t>
      </w:r>
      <w:r>
        <w:rPr>
          <w:rFonts w:ascii="Times New Roman" w:hAnsi="Times New Roman" w:cs="Times New Roman"/>
          <w:sz w:val="28"/>
          <w:szCs w:val="28"/>
        </w:rPr>
        <w:t xml:space="preserve">енты, включая сформированный в электронной форме запрос о предоставлении муниципальной услуги, представляются заявителем с использованием ЕПГУ. </w:t>
      </w:r>
    </w:p>
    <w:p w:rsidR="00E02D2B" w:rsidRDefault="00E02D2B">
      <w:pPr>
        <w:pStyle w:val="af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E02D2B" w:rsidRDefault="0068297C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20. Исчерпывающий пере</w:t>
      </w:r>
      <w:r>
        <w:rPr>
          <w:rFonts w:ascii="Times New Roman" w:hAnsi="Times New Roman" w:cs="Times New Roman"/>
          <w:sz w:val="28"/>
          <w:szCs w:val="28"/>
        </w:rPr>
        <w:t>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</w:t>
      </w:r>
      <w:r>
        <w:rPr>
          <w:rFonts w:ascii="Times New Roman" w:hAnsi="Times New Roman" w:cs="Times New Roman"/>
          <w:sz w:val="28"/>
          <w:szCs w:val="28"/>
        </w:rPr>
        <w:t xml:space="preserve">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таблице № 2, содержащейся в приложении  к настоящему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  <w:r>
        <w:t xml:space="preserve">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Формы документов, необходимых для предоставления муниципальной услуги, приведены в приложении к настоящему Административному регламенту.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</w:t>
      </w:r>
      <w:r>
        <w:rPr>
          <w:rFonts w:ascii="Times New Roman" w:hAnsi="Times New Roman" w:cs="Times New Roman"/>
          <w:b/>
          <w:sz w:val="28"/>
          <w:szCs w:val="28"/>
        </w:rPr>
        <w:t xml:space="preserve">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 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22. Основания для отказа в п</w:t>
      </w:r>
      <w:r>
        <w:rPr>
          <w:rFonts w:ascii="Times New Roman" w:hAnsi="Times New Roman" w:cs="Times New Roman"/>
          <w:sz w:val="28"/>
          <w:szCs w:val="28"/>
        </w:rPr>
        <w:t>риеме заявления о предоставлении муниципальной услуги и документов, необходимых для предоставления муниципальной услуги: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заявление о предоставлении муниципальной услуги подано в орган местного самоуправления, в полномочия которого не входит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ние муниципальной услуги;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заявления (запроса) о предоставлении муниципальной услуги (недостоверное, неправильное);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представленные документы утратили силу на момент обращения за услугой (документ, удост</w:t>
      </w:r>
      <w:r>
        <w:rPr>
          <w:rFonts w:ascii="Times New Roman" w:hAnsi="Times New Roman" w:cs="Times New Roman"/>
          <w:sz w:val="28"/>
          <w:szCs w:val="28"/>
        </w:rPr>
        <w:t xml:space="preserve">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представленные документы содержат подчистки и исправления текста, не заверенные в порядке, уст</w:t>
      </w:r>
      <w:r>
        <w:rPr>
          <w:rFonts w:ascii="Times New Roman" w:hAnsi="Times New Roman" w:cs="Times New Roman"/>
          <w:sz w:val="28"/>
          <w:szCs w:val="28"/>
        </w:rPr>
        <w:t xml:space="preserve">ановленном законодательством Российской Федерации;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представленные в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заявление подано лицом, не имеющим полномочий представ</w:t>
      </w:r>
      <w:r>
        <w:rPr>
          <w:rFonts w:ascii="Times New Roman" w:hAnsi="Times New Roman" w:cs="Times New Roman"/>
          <w:sz w:val="28"/>
          <w:szCs w:val="28"/>
        </w:rPr>
        <w:t xml:space="preserve">лять интересы заявителя.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Основания для приостановления предоставления муниципальной услуги не предусмотрены.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Основания для отказа в предоставлении муниципальной услуги: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 представлены документы, обязанность по представлению которых возложена </w:t>
      </w:r>
      <w:r>
        <w:rPr>
          <w:rFonts w:ascii="Times New Roman" w:hAnsi="Times New Roman" w:cs="Times New Roman"/>
          <w:sz w:val="28"/>
          <w:szCs w:val="28"/>
        </w:rPr>
        <w:t>на заявителя;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 представленных документов следует, что гражданин не имеет права состоять на учете в качестве нуждающихся в жилых помещениях;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истек срок, предусмотренный частью 3 статьи 4 Закона Оренбургской области от 23 ноября 2005 г. № 2733/489</w:t>
      </w:r>
      <w:r>
        <w:rPr>
          <w:rFonts w:ascii="Times New Roman" w:hAnsi="Times New Roman" w:cs="Times New Roman"/>
          <w:sz w:val="28"/>
          <w:szCs w:val="28"/>
        </w:rPr>
        <w:t xml:space="preserve">-III-ОЗ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ответ органа государственной власти, органа местного самоуправления либо </w:t>
      </w:r>
      <w:r>
        <w:rPr>
          <w:rFonts w:ascii="Times New Roman" w:hAnsi="Times New Roman" w:cs="Times New Roman"/>
          <w:sz w:val="28"/>
          <w:szCs w:val="28"/>
        </w:rPr>
        <w:t>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</w:t>
      </w:r>
      <w:r>
        <w:rPr>
          <w:rFonts w:ascii="Times New Roman" w:hAnsi="Times New Roman" w:cs="Times New Roman"/>
          <w:sz w:val="28"/>
          <w:szCs w:val="28"/>
        </w:rPr>
        <w:t>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</w:t>
      </w:r>
      <w:r>
        <w:rPr>
          <w:rFonts w:ascii="Times New Roman" w:hAnsi="Times New Roman" w:cs="Times New Roman"/>
          <w:sz w:val="28"/>
          <w:szCs w:val="28"/>
        </w:rPr>
        <w:t>ющих граждан состоять на учете в качестве нуждающихся в жилых помещениях;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представлены документы, которые не п</w:t>
      </w:r>
      <w:r>
        <w:rPr>
          <w:rFonts w:ascii="Times New Roman" w:hAnsi="Times New Roman" w:cs="Times New Roman"/>
          <w:sz w:val="28"/>
          <w:szCs w:val="28"/>
        </w:rPr>
        <w:t>одтверждают право соответствующих граждан состоять на учете в качестве нуждающихся в жилых помещениях.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Основания для отказа в приеме заявления и документов, основания для отказа в предоставлении муниципальной услуги с учетом категории </w:t>
      </w:r>
      <w:r>
        <w:rPr>
          <w:rFonts w:ascii="Times New Roman" w:hAnsi="Times New Roman" w:cs="Times New Roman"/>
          <w:sz w:val="28"/>
          <w:szCs w:val="28"/>
        </w:rPr>
        <w:lastRenderedPageBreak/>
        <w:t>(признаков) заяви</w:t>
      </w:r>
      <w:r>
        <w:rPr>
          <w:rFonts w:ascii="Times New Roman" w:hAnsi="Times New Roman" w:cs="Times New Roman"/>
          <w:sz w:val="28"/>
          <w:szCs w:val="28"/>
        </w:rPr>
        <w:t>теля приведены в таблице № 3, содержащейся в приложении к настоящему Административному регламенту.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Состав, последовательность и сроки выполнения административных процедур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 муниципальной услуги административных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процедур</w:t>
      </w:r>
    </w:p>
    <w:p w:rsidR="00E02D2B" w:rsidRDefault="0068297C">
      <w:pPr>
        <w:tabs>
          <w:tab w:val="left" w:pos="4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26. Предоставление муниципальной услуги включает в себя выполнение следующих административных процедур:</w:t>
      </w:r>
    </w:p>
    <w:p w:rsidR="00E02D2B" w:rsidRDefault="0068297C">
      <w:pPr>
        <w:tabs>
          <w:tab w:val="left" w:pos="4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профилирование заявителя;</w:t>
      </w:r>
    </w:p>
    <w:p w:rsidR="00E02D2B" w:rsidRDefault="0068297C">
      <w:pPr>
        <w:tabs>
          <w:tab w:val="left" w:pos="4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прием заявления и документов и (или) информации, необходимых для предоставления муниципальной услуги;</w:t>
      </w:r>
    </w:p>
    <w:p w:rsidR="00E02D2B" w:rsidRDefault="0068297C">
      <w:pPr>
        <w:tabs>
          <w:tab w:val="left" w:pos="4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м</w:t>
      </w:r>
      <w:r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взаимодействие;</w:t>
      </w:r>
    </w:p>
    <w:p w:rsidR="00E02D2B" w:rsidRDefault="0068297C">
      <w:pPr>
        <w:tabs>
          <w:tab w:val="left" w:pos="4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принятие решения о предоставлении (об отказе в предоставлении) муниципальной услуги;</w:t>
      </w:r>
    </w:p>
    <w:p w:rsidR="00E02D2B" w:rsidRDefault="0068297C">
      <w:pPr>
        <w:tabs>
          <w:tab w:val="left" w:pos="438"/>
        </w:tabs>
        <w:ind w:firstLine="4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предоставление результата муниципальной услуги.</w:t>
      </w:r>
    </w:p>
    <w:p w:rsidR="00E02D2B" w:rsidRDefault="0068297C">
      <w:pPr>
        <w:tabs>
          <w:tab w:val="left" w:pos="4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Способы информирования заявителя об изменении статуса рассмотрени</w:t>
      </w:r>
      <w:r>
        <w:rPr>
          <w:rFonts w:ascii="Times New Roman" w:hAnsi="Times New Roman" w:cs="Times New Roman"/>
          <w:b/>
          <w:sz w:val="28"/>
          <w:szCs w:val="28"/>
        </w:rPr>
        <w:t>я запроса о предоставлении муниципальной услуги</w:t>
      </w:r>
    </w:p>
    <w:p w:rsidR="00E02D2B" w:rsidRDefault="0068297C">
      <w:pPr>
        <w:jc w:val="both"/>
        <w:rPr>
          <w:b/>
        </w:rPr>
      </w:pPr>
      <w:r>
        <w:rPr>
          <w:b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27. Информирование заявителя об изменении статуса рассмотрения заявления о предоставлении муниципальной услуги осуществляется с использованием ЕПГУ. Информация о ходе рассмотрения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 также может быть получена заявителем при его личном обращении в орган местного самоуправления муниципального образования Оренбургской области, либо по телефону.</w:t>
      </w:r>
      <w:r>
        <w:rPr>
          <w:b/>
        </w:rPr>
        <w:t xml:space="preserve"> </w:t>
      </w:r>
    </w:p>
    <w:p w:rsidR="00E02D2B" w:rsidRDefault="0068297C">
      <w:pPr>
        <w:rPr>
          <w:b/>
        </w:rPr>
      </w:pPr>
      <w:r>
        <w:br w:type="page"/>
      </w:r>
    </w:p>
    <w:p w:rsidR="00E02D2B" w:rsidRDefault="0068297C">
      <w:pPr>
        <w:pStyle w:val="af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02D2B" w:rsidRDefault="0068297C">
      <w:pPr>
        <w:pStyle w:val="af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02D2B" w:rsidRDefault="0068297C">
      <w:pPr>
        <w:pStyle w:val="afc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02D2B" w:rsidRDefault="00E02D2B">
      <w:pPr>
        <w:rPr>
          <w:b/>
        </w:rPr>
      </w:pP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УСЛОВНЫХ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МУ</w:t>
      </w:r>
      <w:r>
        <w:rPr>
          <w:rFonts w:ascii="Times New Roman" w:hAnsi="Times New Roman" w:cs="Times New Roman"/>
          <w:b/>
          <w:sz w:val="28"/>
          <w:szCs w:val="28"/>
        </w:rPr>
        <w:t xml:space="preserve">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</w:t>
      </w:r>
      <w:r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 МУНИЦИПАЛЬНОЙ УСЛУГИ</w:t>
      </w:r>
    </w:p>
    <w:p w:rsidR="00E02D2B" w:rsidRDefault="00682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Перечень условных сокращений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– заявление о предоставлении муниципальной услуги «Принятие на учет граждан в качестве нуждающихся в жилых помещениях»; 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– обратившийся с заявл</w:t>
      </w:r>
      <w:r>
        <w:rPr>
          <w:rFonts w:ascii="Times New Roman" w:hAnsi="Times New Roman" w:cs="Times New Roman"/>
          <w:sz w:val="28"/>
          <w:szCs w:val="28"/>
        </w:rPr>
        <w:t>ением о предоставлении муниципальной услуги малоимущий и (или) другой гражданин, относящийся к категории граждан, определенной Федеральным законом, указом Президента Российской Федерации или законом Оренбургской области, поставленный на учет в качестве нуж</w:t>
      </w:r>
      <w:r>
        <w:rPr>
          <w:rFonts w:ascii="Times New Roman" w:hAnsi="Times New Roman" w:cs="Times New Roman"/>
          <w:sz w:val="28"/>
          <w:szCs w:val="28"/>
        </w:rPr>
        <w:t>дающегося в жилых помещениях;</w:t>
      </w:r>
    </w:p>
    <w:p w:rsidR="00E02D2B" w:rsidRDefault="006829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МФЦ – многофункциональный центр предоставления государственных и муниципальных услуг;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– Закон </w:t>
      </w:r>
      <w:r>
        <w:rPr>
          <w:rFonts w:ascii="Times New Roman" w:hAnsi="Times New Roman" w:cs="Times New Roman"/>
          <w:sz w:val="28"/>
          <w:szCs w:val="28"/>
        </w:rPr>
        <w:t>Оренбургской области от 23 ноября 2005 г. № 2733/489-III-ОЗ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заявителя – лица, облада</w:t>
      </w:r>
      <w:r>
        <w:rPr>
          <w:rFonts w:ascii="Times New Roman" w:hAnsi="Times New Roman" w:cs="Times New Roman"/>
          <w:sz w:val="28"/>
          <w:szCs w:val="28"/>
        </w:rPr>
        <w:t>ющие полномочиями на представление интересов заявителей;</w:t>
      </w:r>
    </w:p>
    <w:p w:rsidR="00E02D2B" w:rsidRDefault="00682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– администрация муниципального образования Грачевский муниципальный район Оренбургской области. </w:t>
      </w:r>
      <w:r>
        <w:br w:type="page"/>
      </w:r>
    </w:p>
    <w:p w:rsidR="00E02D2B" w:rsidRDefault="0068297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02D2B" w:rsidRDefault="006829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Style w:val="afd"/>
        <w:tblW w:w="9351" w:type="dxa"/>
        <w:tblLayout w:type="fixed"/>
        <w:tblLook w:val="04A0"/>
      </w:tblPr>
      <w:tblGrid>
        <w:gridCol w:w="703"/>
        <w:gridCol w:w="3064"/>
        <w:gridCol w:w="1986"/>
        <w:gridCol w:w="3598"/>
      </w:tblGrid>
      <w:tr w:rsidR="00E02D2B">
        <w:trPr>
          <w:trHeight w:val="1022"/>
        </w:trPr>
        <w:tc>
          <w:tcPr>
            <w:tcW w:w="702" w:type="dxa"/>
          </w:tcPr>
          <w:p w:rsidR="00E02D2B" w:rsidRDefault="00682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Наименование категорий (признаков) заявителя</w:t>
            </w: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Идентификаторы категорий (признаков) заявителей</w:t>
            </w:r>
          </w:p>
          <w:p w:rsidR="00E02D2B" w:rsidRDefault="00E02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Результат предоставления муниципальной услуги</w:t>
            </w: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eastAsia="Yu Gothic UI" w:hAnsi="Times New Roman" w:cs="Times New Roman"/>
                <w:sz w:val="24"/>
                <w:szCs w:val="24"/>
              </w:rPr>
            </w:pPr>
            <w:r>
              <w:rPr>
                <w:rFonts w:ascii="Times New Roman" w:eastAsia="Yu Gothic UI" w:hAnsi="Times New Roman" w:cs="Times New Roman"/>
                <w:sz w:val="24"/>
                <w:szCs w:val="24"/>
              </w:rPr>
              <w:t>заявитель обратился с целью принятия на учет граждан в качестве нуждающихся в жилых помещениях лично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о предоставлении муниципальной услуги;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решение об отказе в предоставлении муниципальной услуги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с целью принятия на учет граждан в качестве нуждающихся в жилых помещениях через представителя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уведомление о предос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тавлении муниципальной услуги;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решение об отказе в предоставлении муниципальной услуги</w:t>
            </w: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с целью внесения изменений в сведения о гражданах, нуждающихся в предоставлении жилого помещения, лично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уведомление об учете граждан, 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уведомление о снятии с учета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решение об отказе в предоставлении муниципальной услуги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обратился с целью внесения изменений в сведения о гражданах, нуждающихся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предоставлении жилого помещения, через представителя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уведомление об учете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уведомление о снятии с учета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в) решение об отказе в предоставлении муниципальной услуги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обратился за предоставлением информации о движении в очереди граждан, нуждающихся в предоставлении жилого помещения, лично 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 уведомление об учете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2) решение об отказе в предоставлении муниципальной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обратился за предоставлением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 о движении в очереди граждан, нуждающихся в предоставлении жилого помещения, через представителя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уведомление об учете граждан, нуждающихся в жилых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решение об отказе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с целью снятия с учета граждан, нуждающихся в предоставлении жилого помещения, лично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уведомление о снятии с учета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решение об отказе в предоставлен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ии муниципальной услуги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D2B">
        <w:tc>
          <w:tcPr>
            <w:tcW w:w="702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64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с целью снятия с учета граждан, нуждающихся в предоставлении жилого помещения, через представителя</w:t>
            </w:r>
          </w:p>
          <w:p w:rsidR="00E02D2B" w:rsidRDefault="00E02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3598" w:type="dxa"/>
          </w:tcPr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а) уведомление о снятии с учета граждан, нуждающихся в жилых помещениях;</w:t>
            </w:r>
          </w:p>
          <w:p w:rsidR="00E02D2B" w:rsidRDefault="006829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б) решение об отказе в предостав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лении муниципальной услуги</w:t>
            </w:r>
          </w:p>
        </w:tc>
      </w:tr>
    </w:tbl>
    <w:p w:rsidR="00E02D2B" w:rsidRDefault="00E02D2B">
      <w:pPr>
        <w:rPr>
          <w:b/>
        </w:rPr>
      </w:pP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Исчерпывающий перечень документов, необходимых</w:t>
      </w: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02D2B" w:rsidRDefault="006829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1"/>
        <w:gridCol w:w="1644"/>
        <w:gridCol w:w="2751"/>
        <w:gridCol w:w="1844"/>
        <w:gridCol w:w="2551"/>
      </w:tblGrid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необходимых для предоставления муниципальной услуги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Способы подачи документов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представлению документов (в том числе к формату, количеству, иные требования)</w:t>
            </w:r>
          </w:p>
        </w:tc>
      </w:tr>
      <w:tr w:rsidR="00E02D2B"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редоставления муниципальной услуги, которые заявитель должен представить самостоятельно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 Б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Заявление о принятии на учет в качестве нуждающегося в жилом помещении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Подлинник. Заполняется по форме,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установленной приложением №1 к Закону   (в случае обращения за предоставлением муниципальной услуги посредством ЕПГУ формирование заявления осуществляется посредством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заполнения интерактивной формы на ЕПГУ, без необходимости дополнительной подачи заявлени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в какой-либо иной форме)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о внесении изменений в сведения о гражданах, 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  <w:p w:rsidR="00E02D2B" w:rsidRDefault="00E02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Подлинник 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Д, Е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Заявление о предоставлении информации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 в очереди граждан, 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Ж,З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Запрос о снятии с учета граждан, нуждающихся в предоставлении жилого помещения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В, Д, Ж 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Б, Г, Е,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удостоверяющий личность представителя 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Б, Г, Е,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Документ, подтверждающий полномочия представителя действовать от имени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заявителя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- 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Согласие на обработку персональных данных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Подлинник. По форме, приведенной в приложении к Административному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регламенту предоставления муниципальной услуги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 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Документы, подтверждающие родственные отношения и отношения свойства с членами семьи: 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копии документов, удостоверяющих личность членов семьи, достигших 14 летнего возраста,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рожд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ении, свидетельство о заключении брака, выданные компетентными органами иностранного государства и их нотариально удостоверенный перевод на русский язык - при их наличии,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об усыновлении, выданное органами записи актов гражданского состояния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 консульскими учреждениями Российской Федерации - при их наличии, 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копия вступившего в законную силу решения соответствующего суда о признании гражданина членом семьи заявителя - при наличии такого решения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почтовым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Правоустанавливающие документы на занимаемое жилое помещение, право на которое не зарегистрировано в Едином государственном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реестре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недвижимости: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А,Б, В, 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Копии удостоверений и документов, подтверждающих право гражданина на получение мер социальной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А,Б, 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Иные документы, подтверждающие право граждан на получение жилого помещения по дог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овору социального найма в соответствии с федеральными законами, указами Президента Российской Федерации или законом Оренбургской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Подлинник либо копия, заверенная в установленном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законодательством Российской Федерации порядке</w:t>
            </w:r>
          </w:p>
        </w:tc>
      </w:tr>
      <w:tr w:rsidR="00E02D2B"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 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рождении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Подлинник либо копия, заверенная в установленном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заключении брака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E02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E02D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Выписки из Единого государственного реестра недвижимости,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содержащие общедоступные сведения о зарегистрированных правах на объекты недвижимого имущества и 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переходе прав на объекты недвижимого имущества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МФЦ;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ЕПГУ;</w:t>
            </w:r>
          </w:p>
          <w:p w:rsidR="00E02D2B" w:rsidRDefault="0068297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орган;</w:t>
            </w:r>
          </w:p>
          <w:p w:rsidR="00E02D2B" w:rsidRDefault="0068297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Подлинник либо копия, заверенная в установленном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 об инвалидности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Справки, заключения и иные документы, выдаваемые организациями, входящими в государственную, муниципальную или частную сист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ему здравоохранения (медицинское заключение, подтверждающее наличие тяжелой формы хронического заболевания - для граждан, страдающих некоторыми формами хронических заболеваний или имеющих право на дополнительную площадь в соответствии с федеральным законод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ательством)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документ, подтверждающий установление опеки (попечительства) в отношении лиц, над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которыми установлены опека или попечительство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смерти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 Уполномоченны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Подлинник либо копия, заверенная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перемене имени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 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Подлинник либо копия, заверенная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установленном законодательством Российской Федерации порядке</w:t>
            </w:r>
          </w:p>
        </w:tc>
      </w:tr>
      <w:tr w:rsidR="00E02D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В,Г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свидетельство о расторжении брака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МФЦ; ЕПГУ; Уполномоченный орган;</w:t>
            </w:r>
          </w:p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почтовым отправлением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Подлинник либо копия, заверенная в установленном законодательством Российской Федерации порядке</w:t>
            </w:r>
          </w:p>
        </w:tc>
      </w:tr>
    </w:tbl>
    <w:p w:rsidR="00E02D2B" w:rsidRDefault="0068297C">
      <w:pPr>
        <w:rPr>
          <w:b/>
        </w:rPr>
      </w:pPr>
      <w:r>
        <w:rPr>
          <w:b/>
        </w:rPr>
        <w:tab/>
      </w:r>
    </w:p>
    <w:p w:rsidR="00E02D2B" w:rsidRDefault="006829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Исчерпывающий перечень оснований</w:t>
      </w:r>
    </w:p>
    <w:p w:rsidR="00E02D2B" w:rsidRDefault="0068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отказа в приеме запроса и документов, необходимых</w:t>
      </w:r>
    </w:p>
    <w:p w:rsidR="00E02D2B" w:rsidRDefault="006829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02D2B" w:rsidRDefault="00E02D2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D2B" w:rsidRDefault="0068297C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3</w:t>
      </w:r>
    </w:p>
    <w:p w:rsidR="00E02D2B" w:rsidRDefault="00E02D2B">
      <w:pPr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6"/>
        <w:gridCol w:w="6353"/>
        <w:gridCol w:w="1872"/>
      </w:tblGrid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E02D2B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Запрос о предоставлении муниципальной услуги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подан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Неполное заполнение обязательных полей в форме запроса о предоставлении муниципальной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услуги (недостоверное, неправильное)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предоставлением муниципальной услуги указанным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лицом);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Подача заявления о предоставлении муници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пальной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Представленные в электронной форме документы содержат повреждения, наличие которых не позволяет в полном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А-З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Б, Г, Е, З</w:t>
            </w:r>
          </w:p>
        </w:tc>
      </w:tr>
      <w:tr w:rsidR="00E02D2B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оснований для приостановле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предоставления муниципальной услуги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02D2B">
        <w:tc>
          <w:tcPr>
            <w:tcW w:w="9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D2B" w:rsidRDefault="0068297C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представлены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документы, обязанность по представлению которых возложена на заявителя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 представленных документов следует, что гражданин не имеет права состоять на учете в качестве нуждающихся в жилых помещениях;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истек срок, предусмотренный частью 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статьи 4 Закона;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А,Б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(сведения), представленные заявителем, противоречат документам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(сведениям), полученным в рамках межведомственного взаимодействия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А,Б, Д,Е, Ж,З</w:t>
            </w:r>
          </w:p>
        </w:tc>
      </w:tr>
      <w:tr w:rsidR="00E02D2B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2B" w:rsidRDefault="0068297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</w:tr>
    </w:tbl>
    <w:p w:rsidR="00E02D2B" w:rsidRDefault="00E02D2B">
      <w:pPr>
        <w:rPr>
          <w:b/>
        </w:rPr>
      </w:pP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V. Формы документов, необхо</w:t>
      </w:r>
      <w:r>
        <w:rPr>
          <w:rFonts w:ascii="Times New Roman" w:hAnsi="Times New Roman" w:cs="Times New Roman"/>
          <w:b/>
          <w:sz w:val="28"/>
          <w:szCs w:val="28"/>
        </w:rPr>
        <w:t>димых</w:t>
      </w:r>
    </w:p>
    <w:p w:rsidR="00E02D2B" w:rsidRDefault="0068297C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02D2B" w:rsidRDefault="00E02D2B">
      <w:pPr>
        <w:pStyle w:val="af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D2B" w:rsidRDefault="0068297C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tab/>
      </w:r>
      <w:bookmarkStart w:id="1" w:name="P519"/>
      <w:bookmarkEnd w:id="1"/>
    </w:p>
    <w:p w:rsidR="00E02D2B" w:rsidRDefault="0068297C">
      <w:pPr>
        <w:tabs>
          <w:tab w:val="left" w:pos="176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согласия на обработку персональных данных</w:t>
      </w:r>
    </w:p>
    <w:p w:rsidR="00E02D2B" w:rsidRDefault="0068297C">
      <w:pPr>
        <w:tabs>
          <w:tab w:val="left" w:pos="29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E02D2B" w:rsidRDefault="0068297C">
      <w:pPr>
        <w:pStyle w:val="HTML0"/>
      </w:pPr>
      <w:r>
        <w:t> </w:t>
      </w:r>
    </w:p>
    <w:p w:rsidR="00E02D2B" w:rsidRDefault="0068297C">
      <w:pPr>
        <w:pStyle w:val="HTML0"/>
      </w:pPr>
      <w:r>
        <w:t xml:space="preserve">    Я, ___________________________________________________________________,</w:t>
      </w:r>
    </w:p>
    <w:p w:rsidR="00E02D2B" w:rsidRDefault="0068297C">
      <w:pPr>
        <w:pStyle w:val="HTML0"/>
      </w:pPr>
      <w:r>
        <w:t xml:space="preserve">                         (фамилия, </w:t>
      </w:r>
      <w:r>
        <w:t>имя, отчество)</w:t>
      </w:r>
    </w:p>
    <w:p w:rsidR="00E02D2B" w:rsidRDefault="0068297C">
      <w:pPr>
        <w:pStyle w:val="HTML0"/>
      </w:pPr>
      <w:r>
        <w:t>___________________________________________________________________________</w:t>
      </w:r>
    </w:p>
    <w:p w:rsidR="00E02D2B" w:rsidRDefault="0068297C">
      <w:pPr>
        <w:pStyle w:val="HTML0"/>
      </w:pPr>
      <w:r>
        <w:t xml:space="preserve">                 (вид документа, удостоверяющего личность)</w:t>
      </w:r>
    </w:p>
    <w:p w:rsidR="00E02D2B" w:rsidRDefault="0068297C">
      <w:pPr>
        <w:pStyle w:val="HTML0"/>
      </w:pPr>
      <w:r>
        <w:t>__________________________________________________________________________,</w:t>
      </w:r>
    </w:p>
    <w:p w:rsidR="00E02D2B" w:rsidRDefault="0068297C">
      <w:pPr>
        <w:pStyle w:val="HTML0"/>
      </w:pPr>
      <w:r>
        <w:t xml:space="preserve">                     (серия, н</w:t>
      </w:r>
      <w:r>
        <w:t>омер, кем и когда выдан)</w:t>
      </w:r>
    </w:p>
    <w:p w:rsidR="00E02D2B" w:rsidRDefault="0068297C">
      <w:pPr>
        <w:pStyle w:val="HTML0"/>
      </w:pPr>
      <w:r>
        <w:t>проживающий по адресу:</w:t>
      </w:r>
    </w:p>
    <w:p w:rsidR="00E02D2B" w:rsidRDefault="0068297C">
      <w:pPr>
        <w:pStyle w:val="HTML0"/>
      </w:pPr>
      <w:r>
        <w:t>___________________________________________________________________________</w:t>
      </w:r>
    </w:p>
    <w:p w:rsidR="00E02D2B" w:rsidRDefault="0068297C">
      <w:pPr>
        <w:pStyle w:val="HTML0"/>
      </w:pPr>
      <w:r>
        <w:t>__________________________________________________________________________,</w:t>
      </w:r>
    </w:p>
    <w:p w:rsidR="00E02D2B" w:rsidRDefault="0068297C">
      <w:pPr>
        <w:pStyle w:val="HTML0"/>
      </w:pPr>
      <w:r>
        <w:t xml:space="preserve">    настоящим   даю   свое   согласие   администрации му</w:t>
      </w:r>
      <w:r>
        <w:t>ниципального образования Оренбургской области _________________________</w:t>
      </w:r>
    </w:p>
    <w:p w:rsidR="00E02D2B" w:rsidRDefault="0068297C">
      <w:pPr>
        <w:pStyle w:val="HTML0"/>
      </w:pPr>
      <w:r>
        <w:t>, зарегистрированной по адресу:</w:t>
      </w:r>
    </w:p>
    <w:p w:rsidR="00E02D2B" w:rsidRDefault="0068297C">
      <w:pPr>
        <w:pStyle w:val="HTML0"/>
      </w:pPr>
      <w:r>
        <w:t>___________________________________   номер    телефона:</w:t>
      </w:r>
    </w:p>
    <w:p w:rsidR="00E02D2B" w:rsidRDefault="0068297C">
      <w:pPr>
        <w:pStyle w:val="HTML0"/>
      </w:pPr>
      <w:proofErr w:type="spellStart"/>
      <w:r>
        <w:t>__________________________________на</w:t>
      </w:r>
      <w:proofErr w:type="spellEnd"/>
      <w:r>
        <w:t xml:space="preserve">  обработку моих персональных данных и</w:t>
      </w:r>
    </w:p>
    <w:p w:rsidR="00E02D2B" w:rsidRDefault="0068297C">
      <w:pPr>
        <w:pStyle w:val="HTML0"/>
      </w:pPr>
      <w:r>
        <w:t xml:space="preserve">подтверждаю,  что,  </w:t>
      </w:r>
      <w:r>
        <w:t>давая  такое  согласие,  я действую осознанно и в своих</w:t>
      </w:r>
    </w:p>
    <w:p w:rsidR="00E02D2B" w:rsidRDefault="0068297C">
      <w:pPr>
        <w:pStyle w:val="HTML0"/>
      </w:pPr>
      <w:r>
        <w:t>интересах.</w:t>
      </w:r>
    </w:p>
    <w:p w:rsidR="00E02D2B" w:rsidRDefault="0068297C">
      <w:pPr>
        <w:pStyle w:val="HTML0"/>
      </w:pPr>
      <w:r>
        <w:t xml:space="preserve">    Согласие  дается  мною  с  целью  принятия на учет граждан в качестве нуждающихся в жилых помещениях и распространяется на следующую информацию:</w:t>
      </w:r>
    </w:p>
    <w:p w:rsidR="00E02D2B" w:rsidRDefault="0068297C">
      <w:pPr>
        <w:pStyle w:val="HTML0"/>
      </w:pPr>
      <w:r>
        <w:t>фамилия, имя, отчество, год, месяц, дата</w:t>
      </w:r>
      <w:r>
        <w:t xml:space="preserve"> и место рождения, адрес, семейное,</w:t>
      </w:r>
    </w:p>
    <w:p w:rsidR="00E02D2B" w:rsidRDefault="0068297C">
      <w:pPr>
        <w:pStyle w:val="HTML0"/>
      </w:pPr>
      <w:r>
        <w:t>социальное,  имущественное положение. Также даю  свое  согласие на обработку специальных категорий персональных данных, касающихся  гражданства,  состояния здоровья, и на обработку биометрических</w:t>
      </w:r>
    </w:p>
    <w:p w:rsidR="00E02D2B" w:rsidRDefault="0068297C">
      <w:pPr>
        <w:pStyle w:val="HTML0"/>
      </w:pPr>
      <w:r>
        <w:t>персональных данных.</w:t>
      </w:r>
    </w:p>
    <w:p w:rsidR="00E02D2B" w:rsidRDefault="0068297C">
      <w:pPr>
        <w:pStyle w:val="HTML0"/>
      </w:pPr>
      <w:r>
        <w:t xml:space="preserve">   </w:t>
      </w:r>
      <w:r>
        <w:t xml:space="preserve"> Настоящее  согласие  предоставляется  на осуществление любых действий в</w:t>
      </w:r>
    </w:p>
    <w:p w:rsidR="00E02D2B" w:rsidRDefault="0068297C">
      <w:pPr>
        <w:pStyle w:val="HTML0"/>
      </w:pPr>
      <w:r>
        <w:t>отношении  моих  персональных  данных,  которые  необходимы  для достижения</w:t>
      </w:r>
    </w:p>
    <w:p w:rsidR="00E02D2B" w:rsidRDefault="0068297C">
      <w:pPr>
        <w:pStyle w:val="HTML0"/>
      </w:pPr>
      <w:r>
        <w:t>указанной  выше  цели,  включая  (без  ограничения)  сбор,  систематизацию,</w:t>
      </w:r>
    </w:p>
    <w:p w:rsidR="00E02D2B" w:rsidRDefault="0068297C">
      <w:pPr>
        <w:pStyle w:val="HTML0"/>
      </w:pPr>
      <w:r>
        <w:t>накопление,  хранение,  уточнен</w:t>
      </w:r>
      <w:r>
        <w:t>ие  (обновление,  изменение), использование,</w:t>
      </w:r>
    </w:p>
    <w:p w:rsidR="00E02D2B" w:rsidRDefault="0068297C">
      <w:pPr>
        <w:pStyle w:val="HTML0"/>
      </w:pPr>
      <w:r>
        <w:t>распространение   (в  том  числе  передача),  обезличивание,  блокирование,</w:t>
      </w:r>
    </w:p>
    <w:p w:rsidR="00E02D2B" w:rsidRDefault="0068297C">
      <w:pPr>
        <w:pStyle w:val="HTML0"/>
      </w:pPr>
      <w:r>
        <w:t>уничтожение  персональных данных, а также осуществление любых иных действий</w:t>
      </w:r>
    </w:p>
    <w:p w:rsidR="00E02D2B" w:rsidRDefault="0068297C">
      <w:pPr>
        <w:pStyle w:val="HTML0"/>
      </w:pPr>
      <w:r>
        <w:t xml:space="preserve">с    моими    персональными    данными   в   соответствии  </w:t>
      </w:r>
      <w:r>
        <w:t xml:space="preserve"> с   федеральным</w:t>
      </w:r>
    </w:p>
    <w:p w:rsidR="00E02D2B" w:rsidRDefault="0068297C">
      <w:pPr>
        <w:pStyle w:val="HTML0"/>
      </w:pPr>
      <w:r>
        <w:t>законодательством  как  с  использованием  средств автоматизации, так и без</w:t>
      </w:r>
    </w:p>
    <w:p w:rsidR="00E02D2B" w:rsidRDefault="0068297C">
      <w:pPr>
        <w:pStyle w:val="HTML0"/>
      </w:pPr>
      <w:r>
        <w:t>такового.</w:t>
      </w:r>
    </w:p>
    <w:p w:rsidR="00E02D2B" w:rsidRDefault="0068297C">
      <w:pPr>
        <w:pStyle w:val="HTML0"/>
      </w:pPr>
      <w:r>
        <w:t xml:space="preserve">    Настоящее согласие вступает в силу со дня его подписания и действует до</w:t>
      </w:r>
    </w:p>
    <w:p w:rsidR="00E02D2B" w:rsidRDefault="0068297C">
      <w:pPr>
        <w:pStyle w:val="HTML0"/>
      </w:pPr>
      <w:r>
        <w:t>достижения указанной цели обработки.</w:t>
      </w:r>
    </w:p>
    <w:p w:rsidR="00E02D2B" w:rsidRDefault="0068297C">
      <w:pPr>
        <w:pStyle w:val="HTML0"/>
      </w:pPr>
      <w:r>
        <w:t xml:space="preserve">    Я   оставляю   за   собой  право  </w:t>
      </w:r>
      <w:r>
        <w:t>отозвать  свое  согласие  посредством</w:t>
      </w:r>
    </w:p>
    <w:p w:rsidR="00E02D2B" w:rsidRDefault="0068297C">
      <w:pPr>
        <w:pStyle w:val="HTML0"/>
      </w:pPr>
      <w:r>
        <w:t>составления  соответствующего  письменного  документа,  который  может быть</w:t>
      </w:r>
    </w:p>
    <w:p w:rsidR="00E02D2B" w:rsidRDefault="0068297C">
      <w:pPr>
        <w:pStyle w:val="HTML0"/>
      </w:pPr>
      <w:r>
        <w:t>направлен   мной   в   адрес  администрации муниципального образования Оренбургской области ______________________  по  почте  заказным  письм</w:t>
      </w:r>
      <w:r>
        <w:t>ом  с</w:t>
      </w:r>
    </w:p>
    <w:p w:rsidR="00E02D2B" w:rsidRDefault="0068297C">
      <w:pPr>
        <w:pStyle w:val="HTML0"/>
      </w:pPr>
      <w:r>
        <w:lastRenderedPageBreak/>
        <w:t>уведомлением  о  вручении  либо  вручен  лично  под  расписку представителю администрации муниципальному образованию Оренбургской области _______________...</w:t>
      </w:r>
    </w:p>
    <w:p w:rsidR="00E02D2B" w:rsidRDefault="0068297C">
      <w:pPr>
        <w:pStyle w:val="HTML0"/>
      </w:pPr>
      <w:r>
        <w:t xml:space="preserve">    В  случае  получения  моего  письменного заявления об отзыве настоящего</w:t>
      </w:r>
    </w:p>
    <w:p w:rsidR="00E02D2B" w:rsidRDefault="0068297C">
      <w:pPr>
        <w:pStyle w:val="HTML0"/>
      </w:pPr>
      <w:r>
        <w:t xml:space="preserve">согласия </w:t>
      </w:r>
      <w:r>
        <w:t>администрация муниципального образования Оренбургской области ________________ обязано прекратить обработку моих персональных данных.  </w:t>
      </w:r>
    </w:p>
    <w:p w:rsidR="00E02D2B" w:rsidRDefault="0068297C">
      <w:pPr>
        <w:pStyle w:val="HTML0"/>
      </w:pPr>
      <w:r>
        <w:t>Контактный (контактные) телефон (телефоны): ______________________________,</w:t>
      </w:r>
    </w:p>
    <w:p w:rsidR="00E02D2B" w:rsidRDefault="0068297C">
      <w:pPr>
        <w:pStyle w:val="HTML0"/>
      </w:pPr>
      <w:r>
        <w:t>почтовый адрес: ____________________________</w:t>
      </w:r>
      <w:r>
        <w:t>_______________________________</w:t>
      </w:r>
    </w:p>
    <w:p w:rsidR="00E02D2B" w:rsidRDefault="0068297C">
      <w:pPr>
        <w:pStyle w:val="HTML0"/>
      </w:pPr>
      <w:r>
        <w:t> </w:t>
      </w:r>
    </w:p>
    <w:p w:rsidR="00E02D2B" w:rsidRDefault="0068297C">
      <w:pPr>
        <w:pStyle w:val="HTML0"/>
      </w:pPr>
      <w:r>
        <w:t>______________________________________          ___________________________</w:t>
      </w:r>
    </w:p>
    <w:p w:rsidR="00E02D2B" w:rsidRDefault="0068297C">
      <w:pPr>
        <w:pStyle w:val="HTML0"/>
      </w:pPr>
      <w:r>
        <w:t xml:space="preserve">     (фамилия, имя, отчество)                           (подпись)</w:t>
      </w:r>
    </w:p>
    <w:p w:rsidR="00E02D2B" w:rsidRDefault="0068297C">
      <w:pPr>
        <w:pStyle w:val="HTML0"/>
      </w:pPr>
      <w:r>
        <w:t> </w:t>
      </w:r>
    </w:p>
    <w:p w:rsidR="00E02D2B" w:rsidRDefault="0068297C">
      <w:pPr>
        <w:pStyle w:val="HTML0"/>
      </w:pPr>
      <w:r>
        <w:t>"___" ___________ 20__ г.</w:t>
      </w:r>
    </w:p>
    <w:p w:rsidR="00E02D2B" w:rsidRDefault="00E02D2B">
      <w:pPr>
        <w:rPr>
          <w:rFonts w:ascii="Times New Roman" w:hAnsi="Times New Roman" w:cs="Times New Roman"/>
          <w:sz w:val="28"/>
          <w:szCs w:val="28"/>
        </w:rPr>
      </w:pPr>
    </w:p>
    <w:sectPr w:rsidR="00E02D2B" w:rsidSect="00E02D2B">
      <w:pgSz w:w="11906" w:h="16838"/>
      <w:pgMar w:top="1134" w:right="850" w:bottom="1134" w:left="1701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3CA"/>
    <w:multiLevelType w:val="multilevel"/>
    <w:tmpl w:val="EA22DE9C"/>
    <w:lvl w:ilvl="0">
      <w:start w:val="1"/>
      <w:numFmt w:val="decimal"/>
      <w:lvlText w:val="%1."/>
      <w:lvlJc w:val="left"/>
      <w:pPr>
        <w:tabs>
          <w:tab w:val="num" w:pos="0"/>
        </w:tabs>
        <w:ind w:left="1193" w:hanging="43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8" w:hanging="180"/>
      </w:pPr>
    </w:lvl>
  </w:abstractNum>
  <w:abstractNum w:abstractNumId="1">
    <w:nsid w:val="52026000"/>
    <w:multiLevelType w:val="multilevel"/>
    <w:tmpl w:val="699613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E02D2B"/>
    <w:rsid w:val="0068297C"/>
    <w:rsid w:val="00E0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E02D2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E02D2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E02D2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E02D2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E02D2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E02D2B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E02D2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E02D2B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E02D2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E02D2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E02D2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E02D2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E02D2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E02D2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E02D2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E02D2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E02D2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E02D2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E02D2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E02D2B"/>
    <w:rPr>
      <w:sz w:val="24"/>
      <w:szCs w:val="24"/>
    </w:rPr>
  </w:style>
  <w:style w:type="character" w:customStyle="1" w:styleId="QuoteChar">
    <w:name w:val="Quote Char"/>
    <w:uiPriority w:val="29"/>
    <w:qFormat/>
    <w:rsid w:val="00E02D2B"/>
    <w:rPr>
      <w:i/>
    </w:rPr>
  </w:style>
  <w:style w:type="character" w:customStyle="1" w:styleId="IntenseQuoteChar">
    <w:name w:val="Intense Quote Char"/>
    <w:uiPriority w:val="30"/>
    <w:qFormat/>
    <w:rsid w:val="00E02D2B"/>
    <w:rPr>
      <w:i/>
    </w:rPr>
  </w:style>
  <w:style w:type="character" w:customStyle="1" w:styleId="HeaderChar">
    <w:name w:val="Header Char"/>
    <w:basedOn w:val="a0"/>
    <w:uiPriority w:val="99"/>
    <w:qFormat/>
    <w:rsid w:val="00E02D2B"/>
  </w:style>
  <w:style w:type="character" w:customStyle="1" w:styleId="FooterChar">
    <w:name w:val="Footer Char"/>
    <w:basedOn w:val="a0"/>
    <w:uiPriority w:val="99"/>
    <w:qFormat/>
    <w:rsid w:val="00E02D2B"/>
  </w:style>
  <w:style w:type="character" w:customStyle="1" w:styleId="CaptionChar">
    <w:name w:val="Caption Char"/>
    <w:basedOn w:val="a0"/>
    <w:uiPriority w:val="35"/>
    <w:qFormat/>
    <w:rsid w:val="00E02D2B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sid w:val="00E02D2B"/>
    <w:rPr>
      <w:sz w:val="18"/>
    </w:rPr>
  </w:style>
  <w:style w:type="character" w:customStyle="1" w:styleId="EndnoteTextChar">
    <w:name w:val="Endnote Text Char"/>
    <w:uiPriority w:val="99"/>
    <w:qFormat/>
    <w:rsid w:val="00E02D2B"/>
    <w:rPr>
      <w:sz w:val="20"/>
    </w:rPr>
  </w:style>
  <w:style w:type="character" w:customStyle="1" w:styleId="1">
    <w:name w:val="Заголовок 1 Знак"/>
    <w:basedOn w:val="a0"/>
    <w:link w:val="Heading1"/>
    <w:uiPriority w:val="9"/>
    <w:qFormat/>
    <w:rsid w:val="00E02D2B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Heading2"/>
    <w:uiPriority w:val="9"/>
    <w:qFormat/>
    <w:rsid w:val="00E02D2B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Heading3"/>
    <w:uiPriority w:val="9"/>
    <w:qFormat/>
    <w:rsid w:val="00E02D2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Heading4"/>
    <w:uiPriority w:val="9"/>
    <w:qFormat/>
    <w:rsid w:val="00E02D2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Heading5"/>
    <w:uiPriority w:val="9"/>
    <w:qFormat/>
    <w:rsid w:val="00E02D2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Heading6"/>
    <w:uiPriority w:val="9"/>
    <w:qFormat/>
    <w:rsid w:val="00E02D2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Heading7"/>
    <w:uiPriority w:val="9"/>
    <w:qFormat/>
    <w:rsid w:val="00E02D2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Heading8"/>
    <w:uiPriority w:val="9"/>
    <w:qFormat/>
    <w:rsid w:val="00E02D2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Heading9"/>
    <w:uiPriority w:val="9"/>
    <w:qFormat/>
    <w:rsid w:val="00E02D2B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E02D2B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E02D2B"/>
    <w:rPr>
      <w:sz w:val="24"/>
      <w:szCs w:val="24"/>
    </w:rPr>
  </w:style>
  <w:style w:type="character" w:customStyle="1" w:styleId="20">
    <w:name w:val="Цитата 2 Знак"/>
    <w:link w:val="21"/>
    <w:uiPriority w:val="29"/>
    <w:qFormat/>
    <w:rsid w:val="00E02D2B"/>
    <w:rPr>
      <w:i/>
    </w:rPr>
  </w:style>
  <w:style w:type="character" w:customStyle="1" w:styleId="a7">
    <w:name w:val="Выделенная цитата Знак"/>
    <w:link w:val="a8"/>
    <w:uiPriority w:val="30"/>
    <w:qFormat/>
    <w:rsid w:val="00E02D2B"/>
    <w:rPr>
      <w:i/>
    </w:rPr>
  </w:style>
  <w:style w:type="character" w:customStyle="1" w:styleId="a9">
    <w:name w:val="Верхний колонтитул Знак"/>
    <w:basedOn w:val="a0"/>
    <w:link w:val="Header"/>
    <w:uiPriority w:val="99"/>
    <w:qFormat/>
    <w:rsid w:val="00E02D2B"/>
  </w:style>
  <w:style w:type="character" w:customStyle="1" w:styleId="aa">
    <w:name w:val="Нижний колонтитул Знак"/>
    <w:basedOn w:val="a0"/>
    <w:link w:val="Footer"/>
    <w:uiPriority w:val="99"/>
    <w:qFormat/>
    <w:rsid w:val="00E02D2B"/>
  </w:style>
  <w:style w:type="character" w:customStyle="1" w:styleId="ab">
    <w:name w:val="Название объекта Знак"/>
    <w:basedOn w:val="a0"/>
    <w:link w:val="ac"/>
    <w:uiPriority w:val="35"/>
    <w:qFormat/>
    <w:rsid w:val="00E02D2B"/>
    <w:rPr>
      <w:b/>
      <w:bCs/>
      <w:color w:val="5B9BD5" w:themeColor="accent1"/>
      <w:sz w:val="18"/>
      <w:szCs w:val="18"/>
    </w:rPr>
  </w:style>
  <w:style w:type="character" w:styleId="ad">
    <w:name w:val="Hyperlink"/>
    <w:uiPriority w:val="99"/>
    <w:unhideWhenUsed/>
    <w:rsid w:val="00E02D2B"/>
    <w:rPr>
      <w:color w:val="0563C1" w:themeColor="hyperlink"/>
      <w:u w:val="single"/>
    </w:rPr>
  </w:style>
  <w:style w:type="character" w:customStyle="1" w:styleId="ae">
    <w:name w:val="Текст сноски Знак"/>
    <w:link w:val="FootnoteText"/>
    <w:uiPriority w:val="99"/>
    <w:qFormat/>
    <w:rsid w:val="00E02D2B"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sid w:val="00E02D2B"/>
    <w:rPr>
      <w:vertAlign w:val="superscript"/>
    </w:rPr>
  </w:style>
  <w:style w:type="character" w:customStyle="1" w:styleId="FootnoteReference">
    <w:name w:val="Footnote Reference"/>
    <w:rsid w:val="00E02D2B"/>
    <w:rPr>
      <w:vertAlign w:val="superscript"/>
    </w:rPr>
  </w:style>
  <w:style w:type="character" w:customStyle="1" w:styleId="af">
    <w:name w:val="Текст концевой сноски Знак"/>
    <w:link w:val="EndnoteText"/>
    <w:uiPriority w:val="99"/>
    <w:qFormat/>
    <w:rsid w:val="00E02D2B"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E02D2B"/>
    <w:rPr>
      <w:vertAlign w:val="superscript"/>
    </w:rPr>
  </w:style>
  <w:style w:type="character" w:customStyle="1" w:styleId="EndnoteReference">
    <w:name w:val="Endnote Reference"/>
    <w:rsid w:val="00E02D2B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qFormat/>
    <w:rsid w:val="00E02D2B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E02D2B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E02D2B"/>
    <w:rPr>
      <w:b/>
      <w:bCs/>
      <w:sz w:val="20"/>
      <w:szCs w:val="20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sid w:val="00E02D2B"/>
    <w:rPr>
      <w:rFonts w:ascii="Segoe UI" w:hAnsi="Segoe UI" w:cs="Segoe UI"/>
      <w:sz w:val="18"/>
      <w:szCs w:val="18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A124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43">
    <w:name w:val="Font Style43"/>
    <w:qFormat/>
    <w:rsid w:val="00CE7583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f7"/>
    <w:qFormat/>
    <w:rsid w:val="00E02D2B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7">
    <w:name w:val="Body Text"/>
    <w:basedOn w:val="a"/>
    <w:rsid w:val="00E02D2B"/>
    <w:pPr>
      <w:spacing w:after="140" w:line="276" w:lineRule="auto"/>
    </w:pPr>
  </w:style>
  <w:style w:type="paragraph" w:styleId="af8">
    <w:name w:val="List"/>
    <w:basedOn w:val="af7"/>
    <w:rsid w:val="00E02D2B"/>
  </w:style>
  <w:style w:type="paragraph" w:customStyle="1" w:styleId="Caption">
    <w:name w:val="Caption"/>
    <w:basedOn w:val="a"/>
    <w:qFormat/>
    <w:rsid w:val="00E02D2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E02D2B"/>
    <w:pPr>
      <w:suppressLineNumbers/>
    </w:pPr>
  </w:style>
  <w:style w:type="paragraph" w:styleId="af9">
    <w:name w:val="List Paragraph"/>
    <w:basedOn w:val="a"/>
    <w:uiPriority w:val="34"/>
    <w:qFormat/>
    <w:rsid w:val="00E02D2B"/>
    <w:pPr>
      <w:ind w:left="720"/>
      <w:contextualSpacing/>
    </w:pPr>
  </w:style>
  <w:style w:type="paragraph" w:styleId="a4">
    <w:name w:val="Title"/>
    <w:basedOn w:val="a"/>
    <w:next w:val="a"/>
    <w:link w:val="a3"/>
    <w:uiPriority w:val="10"/>
    <w:qFormat/>
    <w:rsid w:val="00E02D2B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E02D2B"/>
    <w:pPr>
      <w:spacing w:before="200" w:after="200"/>
    </w:pPr>
    <w:rPr>
      <w:sz w:val="24"/>
      <w:szCs w:val="24"/>
    </w:rPr>
  </w:style>
  <w:style w:type="paragraph" w:styleId="21">
    <w:name w:val="Quote"/>
    <w:basedOn w:val="a"/>
    <w:next w:val="a"/>
    <w:link w:val="20"/>
    <w:uiPriority w:val="29"/>
    <w:qFormat/>
    <w:rsid w:val="00E02D2B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E02D2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  <w:rsid w:val="00E02D2B"/>
  </w:style>
  <w:style w:type="paragraph" w:customStyle="1" w:styleId="Header">
    <w:name w:val="Header"/>
    <w:basedOn w:val="a"/>
    <w:link w:val="a9"/>
    <w:uiPriority w:val="99"/>
    <w:unhideWhenUsed/>
    <w:rsid w:val="00E02D2B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link w:val="aa"/>
    <w:uiPriority w:val="99"/>
    <w:unhideWhenUsed/>
    <w:rsid w:val="00E02D2B"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caption"/>
    <w:basedOn w:val="a"/>
    <w:next w:val="a"/>
    <w:link w:val="ab"/>
    <w:uiPriority w:val="35"/>
    <w:semiHidden/>
    <w:unhideWhenUsed/>
    <w:qFormat/>
    <w:rsid w:val="00E02D2B"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FootnoteText">
    <w:name w:val="Footnote Text"/>
    <w:basedOn w:val="a"/>
    <w:link w:val="ae"/>
    <w:uiPriority w:val="99"/>
    <w:semiHidden/>
    <w:unhideWhenUsed/>
    <w:rsid w:val="00E02D2B"/>
    <w:pPr>
      <w:spacing w:after="40" w:line="240" w:lineRule="auto"/>
    </w:pPr>
    <w:rPr>
      <w:sz w:val="18"/>
    </w:rPr>
  </w:style>
  <w:style w:type="paragraph" w:customStyle="1" w:styleId="EndnoteText">
    <w:name w:val="Endnote Text"/>
    <w:basedOn w:val="a"/>
    <w:link w:val="af"/>
    <w:uiPriority w:val="99"/>
    <w:semiHidden/>
    <w:unhideWhenUsed/>
    <w:rsid w:val="00E02D2B"/>
    <w:pPr>
      <w:spacing w:after="0" w:line="240" w:lineRule="auto"/>
    </w:pPr>
    <w:rPr>
      <w:sz w:val="20"/>
    </w:rPr>
  </w:style>
  <w:style w:type="paragraph" w:customStyle="1" w:styleId="TOC1">
    <w:name w:val="TOC 1"/>
    <w:basedOn w:val="a"/>
    <w:next w:val="a"/>
    <w:uiPriority w:val="39"/>
    <w:unhideWhenUsed/>
    <w:rsid w:val="00E02D2B"/>
    <w:pPr>
      <w:spacing w:after="57"/>
    </w:pPr>
  </w:style>
  <w:style w:type="paragraph" w:customStyle="1" w:styleId="TOC2">
    <w:name w:val="TOC 2"/>
    <w:basedOn w:val="a"/>
    <w:next w:val="a"/>
    <w:uiPriority w:val="39"/>
    <w:unhideWhenUsed/>
    <w:rsid w:val="00E02D2B"/>
    <w:pPr>
      <w:spacing w:after="57"/>
      <w:ind w:left="283"/>
    </w:pPr>
  </w:style>
  <w:style w:type="paragraph" w:customStyle="1" w:styleId="TOC3">
    <w:name w:val="TOC 3"/>
    <w:basedOn w:val="a"/>
    <w:next w:val="a"/>
    <w:uiPriority w:val="39"/>
    <w:unhideWhenUsed/>
    <w:rsid w:val="00E02D2B"/>
    <w:pPr>
      <w:spacing w:after="57"/>
      <w:ind w:left="567"/>
    </w:pPr>
  </w:style>
  <w:style w:type="paragraph" w:customStyle="1" w:styleId="TOC4">
    <w:name w:val="TOC 4"/>
    <w:basedOn w:val="a"/>
    <w:next w:val="a"/>
    <w:uiPriority w:val="39"/>
    <w:unhideWhenUsed/>
    <w:rsid w:val="00E02D2B"/>
    <w:pPr>
      <w:spacing w:after="57"/>
      <w:ind w:left="850"/>
    </w:pPr>
  </w:style>
  <w:style w:type="paragraph" w:customStyle="1" w:styleId="TOC5">
    <w:name w:val="TOC 5"/>
    <w:basedOn w:val="a"/>
    <w:next w:val="a"/>
    <w:uiPriority w:val="39"/>
    <w:unhideWhenUsed/>
    <w:rsid w:val="00E02D2B"/>
    <w:pPr>
      <w:spacing w:after="57"/>
      <w:ind w:left="1134"/>
    </w:pPr>
  </w:style>
  <w:style w:type="paragraph" w:customStyle="1" w:styleId="TOC6">
    <w:name w:val="TOC 6"/>
    <w:basedOn w:val="a"/>
    <w:next w:val="a"/>
    <w:uiPriority w:val="39"/>
    <w:unhideWhenUsed/>
    <w:rsid w:val="00E02D2B"/>
    <w:pPr>
      <w:spacing w:after="57"/>
      <w:ind w:left="1417"/>
    </w:pPr>
  </w:style>
  <w:style w:type="paragraph" w:customStyle="1" w:styleId="TOC7">
    <w:name w:val="TOC 7"/>
    <w:basedOn w:val="a"/>
    <w:next w:val="a"/>
    <w:uiPriority w:val="39"/>
    <w:unhideWhenUsed/>
    <w:rsid w:val="00E02D2B"/>
    <w:pPr>
      <w:spacing w:after="57"/>
      <w:ind w:left="1701"/>
    </w:pPr>
  </w:style>
  <w:style w:type="paragraph" w:customStyle="1" w:styleId="TOC8">
    <w:name w:val="TOC 8"/>
    <w:basedOn w:val="a"/>
    <w:next w:val="a"/>
    <w:uiPriority w:val="39"/>
    <w:unhideWhenUsed/>
    <w:rsid w:val="00E02D2B"/>
    <w:pPr>
      <w:spacing w:after="57"/>
      <w:ind w:left="1984"/>
    </w:pPr>
  </w:style>
  <w:style w:type="paragraph" w:customStyle="1" w:styleId="TOC9">
    <w:name w:val="TOC 9"/>
    <w:basedOn w:val="a"/>
    <w:next w:val="a"/>
    <w:uiPriority w:val="39"/>
    <w:unhideWhenUsed/>
    <w:rsid w:val="00E02D2B"/>
    <w:pPr>
      <w:spacing w:after="57"/>
      <w:ind w:left="2268"/>
    </w:pPr>
  </w:style>
  <w:style w:type="paragraph" w:customStyle="1" w:styleId="IndexHeading">
    <w:name w:val="Index Heading"/>
    <w:basedOn w:val="Heading"/>
    <w:rsid w:val="00E02D2B"/>
  </w:style>
  <w:style w:type="paragraph" w:styleId="afa">
    <w:name w:val="TOC Heading"/>
    <w:uiPriority w:val="39"/>
    <w:unhideWhenUsed/>
    <w:rsid w:val="00E02D2B"/>
    <w:pPr>
      <w:spacing w:after="160" w:line="259" w:lineRule="auto"/>
    </w:pPr>
  </w:style>
  <w:style w:type="paragraph" w:styleId="afb">
    <w:name w:val="table of figures"/>
    <w:basedOn w:val="a"/>
    <w:next w:val="a"/>
    <w:uiPriority w:val="99"/>
    <w:unhideWhenUsed/>
    <w:qFormat/>
    <w:rsid w:val="00E02D2B"/>
    <w:pPr>
      <w:spacing w:after="0"/>
    </w:pPr>
  </w:style>
  <w:style w:type="paragraph" w:styleId="afc">
    <w:name w:val="No Spacing"/>
    <w:uiPriority w:val="1"/>
    <w:qFormat/>
    <w:rsid w:val="00E02D2B"/>
  </w:style>
  <w:style w:type="paragraph" w:styleId="af2">
    <w:name w:val="annotation text"/>
    <w:basedOn w:val="a"/>
    <w:link w:val="af1"/>
    <w:uiPriority w:val="99"/>
    <w:semiHidden/>
    <w:unhideWhenUsed/>
    <w:qFormat/>
    <w:rsid w:val="00E02D2B"/>
    <w:pPr>
      <w:spacing w:line="240" w:lineRule="auto"/>
    </w:pPr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E02D2B"/>
    <w:rPr>
      <w:b/>
      <w:bCs/>
    </w:rPr>
  </w:style>
  <w:style w:type="paragraph" w:styleId="af6">
    <w:name w:val="Balloon Text"/>
    <w:basedOn w:val="a"/>
    <w:link w:val="af5"/>
    <w:uiPriority w:val="99"/>
    <w:semiHidden/>
    <w:unhideWhenUsed/>
    <w:qFormat/>
    <w:rsid w:val="00E02D2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0">
    <w:name w:val="HTML Preformatted"/>
    <w:basedOn w:val="a"/>
    <w:link w:val="HTML"/>
    <w:uiPriority w:val="99"/>
    <w:unhideWhenUsed/>
    <w:qFormat/>
    <w:rsid w:val="00A124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EC0897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qFormat/>
    <w:rsid w:val="00EC0897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Style7">
    <w:name w:val="Style7"/>
    <w:basedOn w:val="a"/>
    <w:qFormat/>
    <w:rsid w:val="00CE7583"/>
    <w:pPr>
      <w:widowControl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  <w:rsid w:val="00E02D2B"/>
  </w:style>
  <w:style w:type="table" w:customStyle="1" w:styleId="TableGridLight">
    <w:name w:val="Table Grid Light"/>
    <w:basedOn w:val="a1"/>
    <w:uiPriority w:val="59"/>
    <w:rsid w:val="00E02D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02D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02D2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02D2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02D2B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02D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02D2B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02D2B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E02D2B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d">
    <w:name w:val="Table Grid"/>
    <w:basedOn w:val="a1"/>
    <w:uiPriority w:val="39"/>
    <w:rsid w:val="00E02D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5141</Words>
  <Characters>29304</Characters>
  <Application>Microsoft Office Word</Application>
  <DocSecurity>0</DocSecurity>
  <Lines>244</Lines>
  <Paragraphs>68</Paragraphs>
  <ScaleCrop>false</ScaleCrop>
  <Company/>
  <LinksUpToDate>false</LinksUpToDate>
  <CharactersWithSpaces>34377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Устюжанинова Ирина Анатольевна</dc:creator>
  <cp:lastModifiedBy>Computer</cp:lastModifiedBy>
  <cp:revision>2</cp:revision>
  <cp:lastPrinted>2026-05-20T07:33:00Z</cp:lastPrinted>
  <dcterms:created xsi:type="dcterms:W3CDTF">2026-05-25T09:04:00Z</dcterms:created>
  <dcterms:modified xsi:type="dcterms:W3CDTF">2026-05-25T09:04:00Z</dcterms:modified>
  <dc:language>ru-RU</dc:language>
</cp:coreProperties>
</file>